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关于印发涉及人的生命科学和医学研究伦理审查办法的通知</w:t>
      </w:r>
      <w:r>
        <w:rPr>
          <w:rFonts w:hint="eastAsia" w:ascii="宋体" w:hAnsi="宋体" w:eastAsia="宋体" w:cs="宋体"/>
          <w:i w:val="0"/>
          <w:iCs w:val="0"/>
          <w:caps w:val="0"/>
          <w:color w:val="333333"/>
          <w:spacing w:val="0"/>
          <w:sz w:val="24"/>
          <w:szCs w:val="24"/>
          <w:shd w:val="clear" w:fill="FFFFFF"/>
        </w:rPr>
        <w:br w:type="textWrapping"/>
      </w:r>
      <w:r>
        <w:rPr>
          <w:rFonts w:ascii="楷体" w:hAnsi="楷体" w:eastAsia="楷体" w:cs="楷体"/>
          <w:i w:val="0"/>
          <w:iCs w:val="0"/>
          <w:caps w:val="0"/>
          <w:color w:val="333333"/>
          <w:spacing w:val="0"/>
          <w:sz w:val="24"/>
          <w:szCs w:val="24"/>
          <w:shd w:val="clear" w:fill="FFFFFF"/>
        </w:rPr>
        <w:t>国卫科教发〔2023〕4号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各省、自治区、直辖市人民政府，国务院各部委、各直属机构，中国科学技术协会：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《涉及人的生命科学和医学研究伦理审查办法》已经国家科技伦理委员会审议通过。经国务院同意，现印发给你们，请结合工作实际，认真组织实施。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国家卫生健康委 教育部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科技部 国家中医药局</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2023年2月18日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（信息公开形式：主动公开）</w:t>
      </w:r>
    </w:p>
    <w:p/>
    <w:p/>
    <w:p>
      <w: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涉及人的生命科学和医学研究伦理审查办法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本办法适用于在中华人民共和国境内的医疗卫生机构、高等学校、科研院所等开展涉及人的生命科学和医学研究伦理审查工作。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本办法所称涉及人的生命科学和医学研究是指以人为受试者或者使用人（统称研究参与者）的生物样本、信息数据（包括健康记录、行为等）开展的以下研究活动：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（一）采用物理学、化学、生物学、中医药学等方法对人的生殖、生长、发育、衰老等进行研究的活动；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（二）采用物理学、化学、生物学、中医药学、心理学等方法对人的生理、心理行为、病理现象、疾病病因和发病机制，以及疾病的预防、诊断、治疗和康复等进行研究的活动；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（三）采用新技术或者新产品在人体上进行试验研究的活动；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（四）采用流行病学、社会学、心理学等方法收集、记录、使用、报告或者储存有关人的涉及生命科学和医学问题的生物样本、信息数据（包括健康记录、行为等）等科学研究资料的活动。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伦理审查工作及相关人员应当遵守中华人民共和国宪法、法律和有关法规。涉及人的生命科学和医学研究应当尊重研究参与者，遵循有益、不伤害、公正的原则，保护隐私权及个人信息。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第二章 伦理审查委员会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机构应当采取有效措施、提供资源确保伦理审查委员会工作的独立性。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伦理审查委员会的委员应当从生命科学、医学、生命伦理学、法学等领域的专家和非本机构的社会人士中遴选产生，人数不得少于7人，并且应当有不同性别的委员，民族地区应当考虑少数民族委员。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伦理审查委员会委员应当具备相应的伦理审查能力，定期接受生命科学和医学研究伦理知识及相关法律法规知识培训。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必要时，伦理审查委员会可以聘请独立顾问，对所审查研究的特定问题提供专业咨询意见。独立顾问不参与表决，不得存在利益冲突。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伦理审查委员会委员任期不超过5年，可以连任。伦理审查委员会设主任委员1人，副主任委员若干人，由伦理审查委员会委员协商推举或者选举产生，由机构任命。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伦理审查委员会委员、独立顾问及其工作人员应当签署保密协议，承诺对伦理审查工作中获知的敏感信息履行保密义务。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伦理审查委员会应当接受所在机构的管理和研究参与者的监督。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伦理审查委员会应当建立伦理审查工作制度、标准操作规程，健全利益冲突管理机制和伦理审查质量控制机制，保证伦理审查过程独立、客观、公正。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伦理审查委员会应预先制定疫情暴发等突发事件紧急情况下的伦理审查制度，明确审查时限。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机构应当在伦理审查委员会设立之日起3个月内进行备案，</w:t>
      </w:r>
      <w:r>
        <w:rPr>
          <w:rFonts w:hint="eastAsia" w:ascii="宋体" w:hAnsi="宋体" w:eastAsia="宋体" w:cs="宋体"/>
          <w:b/>
          <w:bCs/>
          <w:i w:val="0"/>
          <w:iCs w:val="0"/>
          <w:caps w:val="0"/>
          <w:color w:val="0000FF"/>
          <w:spacing w:val="0"/>
          <w:sz w:val="24"/>
          <w:szCs w:val="24"/>
          <w:shd w:val="clear" w:fill="FFFFFF"/>
        </w:rPr>
        <w:t>并在国家医学研究登记备案信息系统上传信息</w:t>
      </w:r>
      <w:r>
        <w:rPr>
          <w:rFonts w:hint="eastAsia" w:ascii="宋体" w:hAnsi="宋体" w:eastAsia="宋体" w:cs="宋体"/>
          <w:i w:val="0"/>
          <w:iCs w:val="0"/>
          <w:caps w:val="0"/>
          <w:color w:val="333333"/>
          <w:spacing w:val="0"/>
          <w:sz w:val="24"/>
          <w:szCs w:val="24"/>
          <w:shd w:val="clear" w:fill="FFFFFF"/>
        </w:rPr>
        <w:t>。医疗卫生机构向本机构的执业登记机关备案。其他机构按行政隶属关系向上级主管部门备案。伦理审查委员会应当于每年3月31日前向备案机关提交上一年度伦理审查委员会工作报告。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伦理审查委员会备案材料包括：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（一）人员组成名单和委员工作简历；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（二）伦理审查委员会章程；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（三）工作制度或者相关工作规程；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（四）备案机关要求提供的其他相关材料。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以上信息发生变化时，机构应当及时向备案机关更新信息。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省级卫生健康主管部门会同有关部门制定区域伦理审查委员会的建设和管理办法。区域伦理审查委员会向省级卫生健康主管部门备案，并在国家医学研究登记备案信息系统上传信息。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第三章 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伦理审查一般采取伦理审查委员会会议审查的方式。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伦理审查委员会应当要求研究者提供审查所需材料，并在受理后30天内开展伦理审查并出具审查意见。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情况紧急的，应当及时开展伦理审查。在疫情暴发等突发事件紧急情况下，一般在72小时内开展伦理审查、出具审查意见，并不得降低伦理审查的要求和质量。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涉及人的生命科学和医学研究应当具有科学价值和社会价值，不得违反国家相关法律法规，遵循国际公认的伦理准则，不得损害公共利益，并符合以下基本要求：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（一）控制风险。研究的科学和社会利益不得超越对研究参与者人身安全与健康权益的考虑。研究风险受益比应当合理，使研究参与者可能受到的风险最小化；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（三）公平公正。应当公平、合理地选择研究参与者，入选与排除标准具有明确的科学依据，公平合理分配研究受益、风险和负担；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（六）特殊保护。对涉及儿童、孕产妇、老年人、智力障碍者、精神障碍者等特定群体的研究参与者，应当予以特别保护；对涉及受精卵、胚胎、胎儿或者可能受辅助生殖技术影响的，应当予以特别关注。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涉及人的生命科学和医学研究的研究者在申请初始伦理审查时应当向伦理审查委员会提交下列材料：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（一）研究材料诚信承诺书；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（二）伦理审查申请表；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（三）研究人员信息、研究所涉及的相关机构的合法资质证明以及研究经费来源说明；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（四）研究方案、相关资料，包括文献综述、临床前研究和动物实验数据等资料；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（六）生物样本、信息数据的来源证明；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（七）科学性论证意见；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（八）利益冲突申明；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（九）招募广告及其发布形式；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（十）研究成果的发布形式说明；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（十一）伦理审查委员会认为需要提交的其他相关材料。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伦理审查委员会收到申请材料后，应当及时受理、组织初始审查。重点审查以下内容：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（一）研究是否违反法律法规、规章及有关规定的要求；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（二）研究者的资格、经验、技术能力等是否符合研究要求；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（三）研究方案是否科学、具有社会价值，并符合伦理原则的要求；中医药研究方案的审查，还应当考虑其传统实践经验；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（四）研究参与者可能遭受的风险与研究预期的受益相比是否在合理范围之内；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（五）知情同意书提供的有关信息是否充分、完整、易懂，获得知情同意的过程是否合规、恰当；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（六）研究参与者个人信息及相关资料的保密措施是否充分；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（七）研究参与者招募方式、途径、纳入和排除标准是否恰当、公平；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（八）是否向研究参与者明确告知其应当享有的权益，包括在研究过程中可以随时无理由退出且不会因此受到不公正对待的权利，告知退出研究后的影响、其他治疗方法等；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（九）研究参与者参加研究的合理支出是否得到了适当补偿；研究参与者参加研究受到损害时，给予的治疗、补偿或者赔偿是否合理、合法；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（十）是否有具备资格或者经培训后的研究者负责获取知情同意，并随时接受研究有关问题的咨询；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（十一）对研究参与者在研究中可能承受的风险是否有预防和应对措施；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（十二）研究是否涉及利益冲突；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（十三）研究是否涉及社会敏感的伦理问题；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（十四）研究结果是否发布，方式、时间是否恰当；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（十五）需要审查的其他重点内容。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与研究存在利益冲突的伦理审查委员会委员应当回避审查。伦理审查委员会应当要求与研究存在利益冲突的委员回避审查。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伦理审查委员会批准研究的基本标准是：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（一）研究具有科学价值和社会价值,不违反法律法规的规定，不损害公共利益；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（二）研究参与者权利得到尊重，隐私权和个人信息得到保护；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（三）研究方案科学；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（四）研究参与者的纳入和排除的标准科学而公平；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（五）风险受益比合理，风险最小化；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（六）知情同意规范、有效；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（七）研究机构和研究者能够胜任；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（八）研究结果发布方式、内容、时间合理；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（九）研究者遵守科研规范与诚信。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伦理审查委员会可以对审查的研究作出批准、不批准、修改后批准、修改后再审、继续研究、暂停或者终止研究的决定，并应当说明理由。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伦理审查委员会作出决定应当得到超过伦理审查委员会全体委员二分之一同意。委员应当对研究所涉及的伦理问题进行充分讨论后投票，与审查决定不一致的意见应当详细记录在案。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经伦理审查委员会批准的研究需要修改研究方案、知情同意书、招募材料、提供给研究参与者的其他材料时，研究者应当将修改后的文件提交伦理审查委员会审查。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国家卫生健康委应当不断优化国家医学研究登记备案信息系统。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对已批准实施的研究，研究者应当按要求及时提交研究进展、严重不良事件，方案偏离、暂停、终止，研究完成等各类报告。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伦理审查委员会应当按照研究者提交的相关报告进行跟踪审查。跟踪审查包括以下内容：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（一）是否按照已批准的研究方案进行研究并及时报告；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（二）研究过程中是否擅自变更研究内容；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（三）是否增加研究参与者风险或者显著影响研究实施的变化或者新信息；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（四）是否需要暂停或者提前终止研究；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（五）其他需要审查的内容。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跟踪审查的时间间隔不超过12个月。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在多个机构开展的研究可以建立伦理审查协作机制，确保各机构遵循一致性和及时性原则。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牵头机构和参与机构均应当组织伦理审查。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参与机构的伦理审查委员会应当对本机构参与的研究进行跟踪审查。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学术期刊在刊发涉及人的生命科学和医学研究成果时，应当确认该研究经过伦理审查委员会的批准。研究者应当提供相关证明。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伦理审查工作应当坚持独立性，任何机构和个人不得干预伦理审查委员会的伦理审查过程及审查决定。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以下情形可以适用简易程序审查的方式：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（一）研究风险不大于最小风险的研究；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（二）已批准的研究方案作较小修改且不影响研究风险受益比的研究；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（三）已批准研究的跟踪审查；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（四）多机构开展的研究中，参与机构的伦理审查委员会对牵头机构出具伦理审查意见的确认等。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简易程序审查由伦理审查委员会主任委员指定两个或者以上的委员进行伦理审查，并出具审查意见。审查意见应当在伦理审查委员会会议上报告。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简易程序审查过程中，出现研究的风险受益比变化、审查委员之间意见不一致、审查委员提出需要会议审查等情形的，应调整为会议审查。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（一）利用合法获得的公开数据，或者通过观察且不干扰公共行为产生的数据进行研究的；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（二）使用匿名化的信息数据开展研究的；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（四）使用生物样本库来源的人源细胞株或者细胞系等开展研究，研究相关内容和目的在提供方授权范围内，且不涉及人胚胎和生殖性克隆、嵌合、可遗传的基因操作等活动的。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第四章 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第三十三条</w:t>
      </w:r>
      <w:r>
        <w:rPr>
          <w:rFonts w:hint="eastAsia" w:ascii="宋体" w:hAnsi="宋体" w:eastAsia="宋体" w:cs="宋体"/>
          <w:i w:val="0"/>
          <w:iCs w:val="0"/>
          <w:caps w:val="0"/>
          <w:color w:val="333333"/>
          <w:spacing w:val="0"/>
          <w:sz w:val="24"/>
          <w:szCs w:val="24"/>
          <w:shd w:val="clear" w:fill="FFFFFF"/>
        </w:rPr>
        <w:t> 研究者开展研究前，应当获得研究参与者自愿签署的知情同意书。研究参与者不具备书面方式表示同意的能力时，研究者应当获得其口头知情同意，并有录音录像等过程记录和证明材料。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第三十四条</w:t>
      </w:r>
      <w:r>
        <w:rPr>
          <w:rFonts w:hint="eastAsia" w:ascii="宋体" w:hAnsi="宋体" w:eastAsia="宋体" w:cs="宋体"/>
          <w:i w:val="0"/>
          <w:iCs w:val="0"/>
          <w:caps w:val="0"/>
          <w:color w:val="333333"/>
          <w:spacing w:val="0"/>
          <w:sz w:val="24"/>
          <w:szCs w:val="24"/>
          <w:shd w:val="clear" w:fill="FFFFFF"/>
        </w:rPr>
        <w:t> 研究参与者为无民事行为能力人或者限制民事行为能力人的，应当获得其监护人的书面知情同意。获得监护人同意的同时，研究者还应该在研究参与者可理解的范围内告知相关信息，并征得其同意。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第三十五条</w:t>
      </w:r>
      <w:r>
        <w:rPr>
          <w:rFonts w:hint="eastAsia" w:ascii="宋体" w:hAnsi="宋体" w:eastAsia="宋体" w:cs="宋体"/>
          <w:i w:val="0"/>
          <w:iCs w:val="0"/>
          <w:caps w:val="0"/>
          <w:color w:val="333333"/>
          <w:spacing w:val="0"/>
          <w:sz w:val="24"/>
          <w:szCs w:val="24"/>
          <w:shd w:val="clear" w:fill="FFFFFF"/>
        </w:rPr>
        <w:t> 知情同意书应当包含充分、完整、准确的信息，并以研究参与者能够理解的语言文字、视频图像等进行表述。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第三十六条</w:t>
      </w:r>
      <w:r>
        <w:rPr>
          <w:rFonts w:hint="eastAsia" w:ascii="宋体" w:hAnsi="宋体" w:eastAsia="宋体" w:cs="宋体"/>
          <w:i w:val="0"/>
          <w:iCs w:val="0"/>
          <w:caps w:val="0"/>
          <w:color w:val="333333"/>
          <w:spacing w:val="0"/>
          <w:sz w:val="24"/>
          <w:szCs w:val="24"/>
          <w:shd w:val="clear" w:fill="FFFFFF"/>
        </w:rPr>
        <w:t> 知情同意书应当包括以下内容：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（一）研究目的、基本研究内容、流程、方法及研究时限；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（二）研究者基本信息及研究机构资质；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（三）研究可能给研究参与者、相关人员和社会带来的益处，以及可能给研究参与者带来的不适和风险；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（四）对研究参与者的保护措施；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（五）研究数据和研究参与者个人资料的使用范围和方式，是否进行共享和二次利用，以及保密范围和措施；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（六）研究参与者的权利，包括自愿参加和随时退出、知情、同意或者不同意、保密、补偿、受损害时获得免费治疗和补偿或者赔偿、新信息的获取、新版本知情同意书的再次签署、获得知情同意书等；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（七）研究参与者在参与研究前、研究后和研究过程中的注意事项；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（八）研究者联系人和联系方式、伦理审查委员会联系人和联系方式、发生问题时的联系人和联系方式；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（九）研究的时间和研究参与者的人数；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（十）研究结果是否会反馈研究参与者；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（十一）告知研究参与者可能的替代治疗及其主要的受益和风险；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（十二）涉及人的生物样本采集的，还应当包括生物样本的种类、数量、用途、保藏、利用（包括是否直接用于产品开发、共享和二次利用）、隐私保护、对外提供、销毁处理等相关内容。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第三十七条</w:t>
      </w:r>
      <w:r>
        <w:rPr>
          <w:rFonts w:hint="eastAsia" w:ascii="宋体" w:hAnsi="宋体" w:eastAsia="宋体" w:cs="宋体"/>
          <w:i w:val="0"/>
          <w:iCs w:val="0"/>
          <w:caps w:val="0"/>
          <w:color w:val="333333"/>
          <w:spacing w:val="0"/>
          <w:sz w:val="24"/>
          <w:szCs w:val="24"/>
          <w:shd w:val="clear" w:fill="FFFFFF"/>
        </w:rPr>
        <w:t> 在知情同意获取过程中，研究者应当按照知情同意书内容向研究参与者逐项说明。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研究者应当给予研究参与者充分的时间理解知情同意书的内容，由研究参与者作出是否同意参加研究的决定并签署知情同意书。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第三十八条</w:t>
      </w:r>
      <w:r>
        <w:rPr>
          <w:rFonts w:hint="eastAsia" w:ascii="宋体" w:hAnsi="宋体" w:eastAsia="宋体" w:cs="宋体"/>
          <w:i w:val="0"/>
          <w:iCs w:val="0"/>
          <w:caps w:val="0"/>
          <w:color w:val="333333"/>
          <w:spacing w:val="0"/>
          <w:sz w:val="24"/>
          <w:szCs w:val="24"/>
          <w:shd w:val="clear" w:fill="FFFFFF"/>
        </w:rPr>
        <w:t> 研究过程中发生下列情形时，研究者应当再次获取研究参与者的知情同意：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（一）与研究参与者相关的研究内容发生实质性变化的；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（二）与研究相关的风险实质性提高或者增加的；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（三）研究参与者民事行为能力等级提高的。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第三十九条</w:t>
      </w:r>
      <w:r>
        <w:rPr>
          <w:rFonts w:hint="eastAsia" w:ascii="宋体" w:hAnsi="宋体" w:eastAsia="宋体" w:cs="宋体"/>
          <w:i w:val="0"/>
          <w:iCs w:val="0"/>
          <w:caps w:val="0"/>
          <w:color w:val="333333"/>
          <w:spacing w:val="0"/>
          <w:sz w:val="24"/>
          <w:szCs w:val="24"/>
          <w:shd w:val="clear" w:fill="FFFFFF"/>
        </w:rPr>
        <w:t> 国家卫生健康委会同有关部门共同负责全国涉及人的生命科学和医学研究伦理审查的监督管理。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县级以上地方人民政府卫生健康、教育等部门依据职责分工负责本辖区涉及人的生命科学和医学研究伦理审查的监督管理。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主要监督检查以下内容：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（一）机构是否按照要求设立伦理审查委员会，并进行备案；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（二）机构是否为伦理审查委员会提供充足经费，配备的专兼职工作人员、设备、场所及采取的有关措施是否可以保证伦理审查委员会独立开展工作；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（三）伦理审查委员会是否建立健全利益冲突管理机制；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（四）伦理审查委员会是否建立伦理审查制度；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（五）伦理审查内容和程序是否符合要求；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（六）审查的研究是否如实、及时在国家医学研究登记备案信息系统上传、更新信息；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（七）伦理审查结果执行情况；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（八）伦理审查文档管理情况；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（九）伦理审查委员会委员的伦理培训、学习情况；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（十）其他需要监督检查的相关内容。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各级卫生健康主管部门应当与同级政府各相关部门建立有效机制，加强工作会商与信息沟通。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第四十条</w:t>
      </w:r>
      <w:r>
        <w:rPr>
          <w:rFonts w:hint="eastAsia" w:ascii="宋体" w:hAnsi="宋体" w:eastAsia="宋体" w:cs="宋体"/>
          <w:i w:val="0"/>
          <w:iCs w:val="0"/>
          <w:caps w:val="0"/>
          <w:color w:val="333333"/>
          <w:spacing w:val="0"/>
          <w:sz w:val="24"/>
          <w:szCs w:val="24"/>
          <w:shd w:val="clear" w:fill="FFFFFF"/>
        </w:rPr>
        <w:t>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第四十一条</w:t>
      </w:r>
      <w:r>
        <w:rPr>
          <w:rFonts w:hint="eastAsia" w:ascii="宋体" w:hAnsi="宋体" w:eastAsia="宋体" w:cs="宋体"/>
          <w:i w:val="0"/>
          <w:iCs w:val="0"/>
          <w:caps w:val="0"/>
          <w:color w:val="333333"/>
          <w:spacing w:val="0"/>
          <w:sz w:val="24"/>
          <w:szCs w:val="24"/>
          <w:shd w:val="clear" w:fill="FFFFFF"/>
        </w:rPr>
        <w:t>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第四十二条</w:t>
      </w:r>
      <w:r>
        <w:rPr>
          <w:rFonts w:hint="eastAsia" w:ascii="宋体" w:hAnsi="宋体" w:eastAsia="宋体" w:cs="宋体"/>
          <w:i w:val="0"/>
          <w:iCs w:val="0"/>
          <w:caps w:val="0"/>
          <w:color w:val="333333"/>
          <w:spacing w:val="0"/>
          <w:sz w:val="24"/>
          <w:szCs w:val="24"/>
          <w:shd w:val="clear" w:fill="FFFFFF"/>
        </w:rPr>
        <w:t>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第四十三条</w:t>
      </w:r>
      <w:r>
        <w:rPr>
          <w:rFonts w:hint="eastAsia" w:ascii="宋体" w:hAnsi="宋体" w:eastAsia="宋体" w:cs="宋体"/>
          <w:i w:val="0"/>
          <w:iCs w:val="0"/>
          <w:caps w:val="0"/>
          <w:color w:val="333333"/>
          <w:spacing w:val="0"/>
          <w:sz w:val="24"/>
          <w:szCs w:val="24"/>
          <w:shd w:val="clear" w:fill="FFFFFF"/>
        </w:rPr>
        <w:t> 任何单位或者个人均有权举报涉及人的生命科学和医学研究中存在的违反医学研究伦理、违法违规或者不端行为。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第四十四条</w:t>
      </w:r>
      <w:r>
        <w:rPr>
          <w:rFonts w:hint="eastAsia" w:ascii="宋体" w:hAnsi="宋体" w:eastAsia="宋体" w:cs="宋体"/>
          <w:i w:val="0"/>
          <w:iCs w:val="0"/>
          <w:caps w:val="0"/>
          <w:color w:val="333333"/>
          <w:spacing w:val="0"/>
          <w:sz w:val="24"/>
          <w:szCs w:val="24"/>
          <w:shd w:val="clear" w:fill="FFFFFF"/>
        </w:rPr>
        <w:t> 医疗卫生机构未按照规定设立伦理审查委员会或者未委托伦理审查委员会审查，擅自开展涉及人的生命科学和医学研究的，由县级以上地方卫生健康主管部门对有关机构和人员依法给予行政处罚和处分。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第四十五条</w:t>
      </w:r>
      <w:r>
        <w:rPr>
          <w:rFonts w:hint="eastAsia" w:ascii="宋体" w:hAnsi="宋体" w:eastAsia="宋体" w:cs="宋体"/>
          <w:i w:val="0"/>
          <w:iCs w:val="0"/>
          <w:caps w:val="0"/>
          <w:color w:val="333333"/>
          <w:spacing w:val="0"/>
          <w:sz w:val="24"/>
          <w:szCs w:val="24"/>
          <w:shd w:val="clear" w:fill="FFFFFF"/>
        </w:rPr>
        <w:t> 医疗卫生机构及其伦理审查委员会违反本办法规定，有下列情形之一的，由县级以上地方卫生健康主管部门对有关机构和人员依法给予行政处罚和处分：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（一）伦理审查委员会组成、委员资质不符合要求的；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（二）伦理审查委员会未建立利益冲突管理机制的；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（三）未建立伦理审查工作制度或者操作规程的；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（四）未按照伦理审查原则和相关规章制度进行审查的；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（五）泄露研究信息、研究参与者个人信息的；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（六）未按照规定进行备案、在国家医学研究登记备案信息系统上传信息的；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（七）未接受正式委托为其他机构出具伦理审查意见的；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（八）未督促研究者提交相关报告并开展跟踪审查的；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第四十六条</w:t>
      </w:r>
      <w:r>
        <w:rPr>
          <w:rFonts w:hint="eastAsia" w:ascii="宋体" w:hAnsi="宋体" w:eastAsia="宋体" w:cs="宋体"/>
          <w:i w:val="0"/>
          <w:iCs w:val="0"/>
          <w:caps w:val="0"/>
          <w:color w:val="333333"/>
          <w:spacing w:val="0"/>
          <w:sz w:val="24"/>
          <w:szCs w:val="24"/>
          <w:shd w:val="clear" w:fill="FFFFFF"/>
        </w:rPr>
        <w:t> 医疗卫生机构的研究者违反本办法规定，有下列情形之一的，由县级以上地方卫生健康主管部门对有关机构和人员依法给予行政处罚和处分：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（一）研究或者研究方案未获得伦理审查委员会审查批准擅自开展研究工作的；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（二）研究过程中发生严重不良反应或者严重不良事件未及时报告伦理审查委员会的；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（三）违反知情同意相关规定开展研究的；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（四）未及时提交相关研究报告的；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（五）未及时在国家医学研究登记备案信息系统上传信息的；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第四十七条</w:t>
      </w:r>
      <w:r>
        <w:rPr>
          <w:rFonts w:hint="eastAsia" w:ascii="宋体" w:hAnsi="宋体" w:eastAsia="宋体" w:cs="宋体"/>
          <w:i w:val="0"/>
          <w:iCs w:val="0"/>
          <w:caps w:val="0"/>
          <w:color w:val="333333"/>
          <w:spacing w:val="0"/>
          <w:sz w:val="24"/>
          <w:szCs w:val="24"/>
          <w:shd w:val="clear" w:fill="FFFFFF"/>
        </w:rPr>
        <w:t> 机构、伦理审查委员会、研究者在开展涉及人的生命科学和医学研究工作中，违反法律法规要求的，按照相关法律法规进行处理。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第四十八条</w:t>
      </w:r>
      <w:r>
        <w:rPr>
          <w:rFonts w:hint="eastAsia" w:ascii="宋体" w:hAnsi="宋体" w:eastAsia="宋体" w:cs="宋体"/>
          <w:i w:val="0"/>
          <w:iCs w:val="0"/>
          <w:caps w:val="0"/>
          <w:color w:val="333333"/>
          <w:spacing w:val="0"/>
          <w:sz w:val="24"/>
          <w:szCs w:val="24"/>
          <w:shd w:val="clear" w:fill="FFFFFF"/>
        </w:rPr>
        <w:t>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第四十九条</w:t>
      </w:r>
      <w:r>
        <w:rPr>
          <w:rFonts w:hint="eastAsia" w:ascii="宋体" w:hAnsi="宋体" w:eastAsia="宋体" w:cs="宋体"/>
          <w:i w:val="0"/>
          <w:iCs w:val="0"/>
          <w:caps w:val="0"/>
          <w:color w:val="333333"/>
          <w:spacing w:val="0"/>
          <w:sz w:val="24"/>
          <w:szCs w:val="24"/>
          <w:shd w:val="clear" w:fill="FFFFFF"/>
        </w:rPr>
        <w:t> 机构和个人违反本办法规定，给他人人身、财产造成损害的，应当依法承担民事责任；构成犯罪的，依法追究刑事责任。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第五十条</w:t>
      </w:r>
      <w:r>
        <w:rPr>
          <w:rFonts w:hint="eastAsia" w:ascii="宋体" w:hAnsi="宋体" w:eastAsia="宋体" w:cs="宋体"/>
          <w:i w:val="0"/>
          <w:iCs w:val="0"/>
          <w:caps w:val="0"/>
          <w:color w:val="333333"/>
          <w:spacing w:val="0"/>
          <w:sz w:val="24"/>
          <w:szCs w:val="24"/>
          <w:shd w:val="clear" w:fill="FFFFFF"/>
        </w:rPr>
        <w:t> 本办法所称研究参与者包括人体研究的受试者，以及提供个人生物样本、信息数据、健康记录、行为等用于涉及人的生命科学和医学研究的个体。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第五十一条</w:t>
      </w:r>
      <w:r>
        <w:rPr>
          <w:rFonts w:hint="eastAsia" w:ascii="宋体" w:hAnsi="宋体" w:eastAsia="宋体" w:cs="宋体"/>
          <w:i w:val="0"/>
          <w:iCs w:val="0"/>
          <w:caps w:val="0"/>
          <w:color w:val="333333"/>
          <w:spacing w:val="0"/>
          <w:sz w:val="24"/>
          <w:szCs w:val="24"/>
          <w:shd w:val="clear" w:fill="FFFFFF"/>
        </w:rPr>
        <w:t> 本办法所称人或者人的生物样本包括人体本身以及人的细胞、组织、器官、体液、菌群等和受精卵、胚胎、胎儿。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第五十二条</w:t>
      </w:r>
      <w:r>
        <w:rPr>
          <w:rFonts w:hint="eastAsia" w:ascii="宋体" w:hAnsi="宋体" w:eastAsia="宋体" w:cs="宋体"/>
          <w:i w:val="0"/>
          <w:iCs w:val="0"/>
          <w:caps w:val="0"/>
          <w:color w:val="333333"/>
          <w:spacing w:val="0"/>
          <w:sz w:val="24"/>
          <w:szCs w:val="24"/>
          <w:shd w:val="clear" w:fill="FFFFFF"/>
        </w:rPr>
        <w:t> 涉及国家秘密的，在提交伦理审查和获取研究参与者知情同意时应当进行脱密处理。无法进行脱密处理的，应当签署保密协议并加强管理。未经脱密处理的研究不得在国家医学研究登记备案信息系统上传。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第五十三条</w:t>
      </w:r>
      <w:r>
        <w:rPr>
          <w:rFonts w:hint="eastAsia" w:ascii="宋体" w:hAnsi="宋体" w:eastAsia="宋体" w:cs="宋体"/>
          <w:i w:val="0"/>
          <w:iCs w:val="0"/>
          <w:caps w:val="0"/>
          <w:color w:val="333333"/>
          <w:spacing w:val="0"/>
          <w:sz w:val="24"/>
          <w:szCs w:val="24"/>
          <w:shd w:val="clear" w:fill="FFFFFF"/>
        </w:rPr>
        <w:t> 纳入科技伦理高风险科技活动清单的涉及人的生命科学和医学研究的伦理审查，还应当遵守国家关于科技伦理高风险科技活动伦理审查的相关要求。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第五十四条</w:t>
      </w:r>
      <w:r>
        <w:rPr>
          <w:rFonts w:hint="eastAsia" w:ascii="宋体" w:hAnsi="宋体" w:eastAsia="宋体" w:cs="宋体"/>
          <w:i w:val="0"/>
          <w:iCs w:val="0"/>
          <w:caps w:val="0"/>
          <w:color w:val="333333"/>
          <w:spacing w:val="0"/>
          <w:sz w:val="24"/>
          <w:szCs w:val="24"/>
          <w:shd w:val="clear" w:fill="FFFFFF"/>
        </w:rPr>
        <w:t>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Dc4MDIzODhhZTQ5M2YzM2U1NTU5ZTM5YzMwOTkifQ=="/>
  </w:docVars>
  <w:rsids>
    <w:rsidRoot w:val="00000000"/>
    <w:rsid w:val="2CD612B4"/>
    <w:rsid w:val="736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9040</Words>
  <Characters>9051</Characters>
  <Lines>0</Lines>
  <Paragraphs>0</Paragraphs>
  <TotalTime>1</TotalTime>
  <ScaleCrop>false</ScaleCrop>
  <LinksUpToDate>false</LinksUpToDate>
  <CharactersWithSpaces>9112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DCTC</dc:creator>
  <cp:lastModifiedBy>DCTC</cp:lastModifiedBy>
  <dcterms:modified xsi:type="dcterms:W3CDTF">2023-04-04T04:13:24Z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1CA9C21BADBF4805900380F69E72E9A0</vt:lpwstr>
  </property>
</Properties>
</file>